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b/>
          <w:bCs/>
          <w:sz w:val="28"/>
        </w:rPr>
      </w:pPr>
      <w:bookmarkStart w:id="0" w:name="_GoBack"/>
      <w:bookmarkEnd w:id="0"/>
      <w:r>
        <w:rPr>
          <w:b/>
          <w:bCs/>
          <w:sz w:val="28"/>
        </w:rPr>
        <w:t>SCANA Energy Regulated Division</w:t>
      </w:r>
    </w:p>
    <w:p>
      <w:pPr>
        <w:rPr>
          <w:b/>
          <w:bCs/>
          <w:sz w:val="28"/>
        </w:rPr>
      </w:pPr>
      <w:r>
        <w:rPr>
          <w:b/>
          <w:bCs/>
          <w:sz w:val="28"/>
        </w:rPr>
        <w:t>Filing to Comply with DN38703-Section 19.2 of Consent Order</w:t>
      </w:r>
    </w:p>
    <w:p>
      <w:pPr>
        <w:rPr>
          <w:b/>
          <w:bCs/>
          <w:sz w:val="28"/>
        </w:rPr>
      </w:pPr>
      <w:r>
        <w:rPr>
          <w:b/>
          <w:bCs/>
          <w:sz w:val="28"/>
        </w:rPr>
        <w:t>May 2018 (Unaudited)</w:t>
      </w:r>
    </w:p>
    <w:p/>
    <w:p/>
    <w:p>
      <w:pPr>
        <w:numPr>
          <w:ilvl w:val="0"/>
          <w:numId w:val="1"/>
        </w:numPr>
        <w:jc w:val="both"/>
      </w:pPr>
      <w:r>
        <w:t>There was $REDACTED of accounts receivable more than 90 days past due for approximately REDACTED Group 1 accounts as of May 2018.  There was $REDACTED of accounts receivable more than 90 days past due for approximately REDACTED Group 2 accounts as of May 2018.</w:t>
      </w:r>
    </w:p>
    <w:p/>
    <w:p>
      <w:pPr>
        <w:numPr>
          <w:ilvl w:val="0"/>
          <w:numId w:val="1"/>
        </w:numPr>
        <w:jc w:val="both"/>
      </w:pPr>
      <w:r>
        <w:t>$REDACTED of previously written off amounts were recovered for approximately REDACTED Group 1 accounts during the accounting period January 1, 2018 through May 31, 2018.  $REDACTED of previously written off amounts were recovered for approximately REDACTED Group 2 accounts during the accounting period January 1, 2018 through May 31, 2018.</w:t>
      </w:r>
    </w:p>
    <w:p/>
    <w:p>
      <w:pPr>
        <w:numPr>
          <w:ilvl w:val="0"/>
          <w:numId w:val="1"/>
        </w:numPr>
        <w:jc w:val="both"/>
      </w:pPr>
      <w:r>
        <w:t>During the accounting period January 1, 2018 through May 31, 2018, $REDACTED was written off for approximately REDACTED Group 1 accounts.  During the accounting period January 1, 2018 through May 31, 2018, $REDACTED was written off for approximately REDACTED Group 2 accounts.</w:t>
      </w:r>
    </w:p>
    <w:p/>
    <w:p>
      <w:pPr>
        <w:numPr>
          <w:ilvl w:val="0"/>
          <w:numId w:val="1"/>
        </w:numPr>
        <w:jc w:val="both"/>
      </w:pPr>
      <w:r>
        <w:t>There were REDACTED customers transferred from Group 1 to Group 2 for the month of May 2018.</w:t>
      </w:r>
    </w:p>
    <w:p/>
    <w:p>
      <w:pPr>
        <w:numPr>
          <w:ilvl w:val="0"/>
          <w:numId w:val="1"/>
        </w:numPr>
        <w:jc w:val="both"/>
      </w:pPr>
      <w:r>
        <w:t>There were REDACTED customers transferred from Group 2 to Group 1 for the month of May 2018.</w:t>
      </w:r>
    </w:p>
    <w:p/>
    <w:p>
      <w:pPr>
        <w:numPr>
          <w:ilvl w:val="0"/>
          <w:numId w:val="1"/>
        </w:numPr>
        <w:jc w:val="both"/>
      </w:pPr>
      <w:r>
        <w:t>There were REDACTED and REDACTED Group 1 and Group 2, respectively, customer accounts that were shut off for non-payment for the month of May 2018.</w:t>
      </w:r>
    </w:p>
    <w:p/>
    <w:p/>
    <w:p/>
    <w:p/>
    <w:p/>
    <w:p/>
    <w:p/>
    <w:p/>
    <w:p>
      <w:r>
        <w:t>REDACTED</w:t>
      </w:r>
    </w:p>
    <w:sectPr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  <w:jc w:val="center"/>
      <w:rPr>
        <w:b/>
        <w:bCs/>
      </w:rPr>
    </w:pPr>
    <w:r>
      <w:rPr>
        <w:b/>
        <w:bCs/>
        <w:sz w:val="48"/>
      </w:rPr>
      <w:t>PUBLIC DISCLOSURE</w:t>
    </w:r>
  </w:p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  <w:jc w:val="right"/>
      <w:rPr>
        <w:b/>
        <w:bCs/>
        <w:sz w:val="28"/>
        <w:szCs w:val="28"/>
      </w:rPr>
    </w:pPr>
    <w:r>
      <w:rPr>
        <w:b/>
        <w:bCs/>
        <w:sz w:val="28"/>
        <w:szCs w:val="28"/>
      </w:rPr>
      <w:t>Exhibit A</w:t>
    </w:r>
  </w:p>
  <w:p>
    <w:pPr>
      <w:pStyle w:val="Header"/>
      <w:jc w:val="center"/>
      <w:rPr>
        <w:b/>
        <w:bCs/>
      </w:rPr>
    </w:pPr>
    <w:r>
      <w:rPr>
        <w:b/>
        <w:bCs/>
        <w:sz w:val="48"/>
      </w:rPr>
      <w:t>PUBLIC DISCLOSURE</w:t>
    </w:r>
  </w:p>
  <w:p>
    <w:pPr>
      <w:pStyle w:val="Header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B5FB5"/>
    <w:multiLevelType w:val="hybridMultilevel"/>
    <w:tmpl w:val="E4D07B2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SCANA Energy Regulated Division</vt:lpstr>
    </vt:vector>
  </TitlesOfParts>
  <Company>SCANA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SCANA Energy Regulated Division</dc:title>
  <dc:creator>SCANA</dc:creator>
  <cp:lastModifiedBy> </cp:lastModifiedBy>
  <cp:revision>2</cp:revision>
  <cp:lastPrinted>2017-06-26T17:14:00Z</cp:lastPrinted>
  <dcterms:created xsi:type="dcterms:W3CDTF">2018-07-11T16:07:00Z</dcterms:created>
  <dcterms:modified xsi:type="dcterms:W3CDTF">2018-07-11T16:07:00Z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XDocID">
    <vt:lpwstr>66014588-1</vt:lpwstr>
  </property>
  <property fmtid="{D5CDD505-2E9C-101B-9397-08002B2CF9AE}" pid="3" name="WTXDocPath">
    <vt:lpwstr>66014588_1.docx</vt:lpwstr>
  </property>
  <property fmtid="{D5CDD505-2E9C-101B-9397-08002B2CF9AE}" pid="4" name="WTXMatterID">
    <vt:lpwstr>3227-0002</vt:lpwstr>
  </property>
</Properties>
</file>